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 xml:space="preserve">Fortbildungsveranstaltung, </w:t>
      </w:r>
      <w:r>
        <w:rPr/>
        <w:t>11.11.2026, Emils Hotel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Thema: </w:t>
        <w:tab/>
        <w:t xml:space="preserve">Das kolorektale Karzinom in der </w:t>
      </w:r>
      <w:r>
        <w:rPr/>
        <w:t>h</w:t>
      </w:r>
      <w:r>
        <w:rPr/>
        <w:t>ausärztlichen Versorgung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Z</w:t>
      </w:r>
      <w:r>
        <w:rPr/>
        <w:t xml:space="preserve">ielgruppe: </w:t>
        <w:tab/>
      </w:r>
      <w:r>
        <w:rPr/>
        <w:t>H</w:t>
      </w:r>
      <w:r>
        <w:rPr/>
        <w:t>ausärztlich tätige Kolleginnen und Kollegen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Datum:</w:t>
        <w:tab/>
      </w:r>
      <w:r>
        <w:rPr/>
        <w:t xml:space="preserve">11.11.2026; </w:t>
      </w:r>
      <w:r>
        <w:rPr/>
        <w:t>18:</w:t>
      </w:r>
      <w:r>
        <w:rPr/>
        <w:t>30</w:t>
      </w:r>
      <w:r>
        <w:rPr/>
        <w:t>h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Ort:</w:t>
        <w:tab/>
        <w:tab/>
      </w:r>
      <w:r>
        <w:rPr/>
        <w:t>Emils Hotel;  Luitpoldstraße 2, 66954 Pirmasens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Veranstalter:</w:t>
        <w:tab/>
        <w:t xml:space="preserve">Darmkrebszentrum Pirmasens </w:t>
      </w:r>
      <w:r>
        <w:rPr/>
        <w:t>a</w:t>
      </w:r>
      <w:r>
        <w:rPr/>
        <w:t xml:space="preserve">m </w:t>
      </w:r>
      <w:r>
        <w:rPr/>
        <w:t>S</w:t>
      </w:r>
      <w:r>
        <w:rPr/>
        <w:t>tädtische</w:t>
      </w:r>
      <w:r>
        <w:rPr/>
        <w:t>n</w:t>
      </w:r>
      <w:r>
        <w:rPr/>
        <w:t xml:space="preserve"> Krankenhaus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Leitung: </w:t>
        <w:tab/>
        <w:t>PD Dr. med. Peter Gaßmann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Beg</w:t>
      </w:r>
      <w:r>
        <w:rPr/>
        <w:t>rüßung und Einführung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Moderation: </w:t>
        <w:br/>
        <w:t xml:space="preserve">Dr. med. Thomas Jäger; </w:t>
        <w:br/>
        <w:t>Klinik für Innere Medizin und interdisziplinäre Intensivmedizin, Standort Rodalben</w:t>
        <w:b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1. </w:t>
        <w:tab/>
      </w:r>
      <w:r>
        <w:rPr/>
        <w:t xml:space="preserve">Vorsorge und </w:t>
      </w:r>
      <w:r>
        <w:rPr/>
        <w:t xml:space="preserve">Polypenmanagement in der Gastroenterologie  </w:t>
        <w:br/>
        <w:tab/>
      </w:r>
      <w:r>
        <w:rPr/>
        <w:t xml:space="preserve">Dr. med. M. Mullen; Klinik für Allgemeine Innere Medizin und Gastroenterologie </w:t>
      </w:r>
      <w:r>
        <w:rPr/>
        <w:t>( 20</w:t>
      </w:r>
      <w:r>
        <w:rPr/>
        <w:t xml:space="preserve"> min.</w:t>
      </w:r>
      <w:r>
        <w:rPr/>
        <w:t>)</w:t>
      </w:r>
    </w:p>
    <w:p>
      <w:pPr>
        <w:pStyle w:val="Normal"/>
        <w:bidi w:val="0"/>
        <w:jc w:val="start"/>
        <w:rPr/>
      </w:pPr>
      <w:r>
        <w:rPr/>
        <w:tab/>
      </w:r>
    </w:p>
    <w:p>
      <w:pPr>
        <w:pStyle w:val="Normal"/>
        <w:bidi w:val="0"/>
        <w:jc w:val="start"/>
        <w:rPr/>
      </w:pPr>
      <w:r>
        <w:rPr/>
        <w:t>2.</w:t>
        <w:tab/>
        <w:t>„</w:t>
      </w:r>
      <w:r>
        <w:rPr/>
        <w:t xml:space="preserve">Mikrosatelliten“ und </w:t>
      </w:r>
      <w:r>
        <w:rPr/>
        <w:t xml:space="preserve">individualisierte </w:t>
      </w:r>
      <w:r>
        <w:rPr/>
        <w:t>Systemtherapie</w:t>
      </w:r>
      <w:r>
        <w:rPr/>
        <w:t xml:space="preserve"> </w:t>
        <w:br/>
        <w:tab/>
      </w:r>
      <w:r>
        <w:rPr/>
        <w:t xml:space="preserve">Dr. med. N. Adrian; PfalzOnko </w:t>
      </w:r>
      <w:r>
        <w:rPr/>
        <w:t xml:space="preserve">( 20 </w:t>
      </w:r>
      <w:r>
        <w:rPr/>
        <w:t>min.</w:t>
      </w:r>
      <w:r>
        <w:rPr/>
        <w:t>)</w:t>
      </w:r>
    </w:p>
    <w:p>
      <w:pPr>
        <w:pStyle w:val="Normal"/>
        <w:bidi w:val="0"/>
        <w:jc w:val="start"/>
        <w:rPr/>
      </w:pPr>
      <w:r>
        <w:rPr/>
        <w:tab/>
        <w:tab/>
      </w:r>
    </w:p>
    <w:p>
      <w:pPr>
        <w:pStyle w:val="Normal"/>
        <w:bidi w:val="0"/>
        <w:jc w:val="start"/>
        <w:rPr/>
      </w:pPr>
      <w:r>
        <w:rPr/>
        <w:t>3.</w:t>
        <w:tab/>
      </w:r>
      <w:r>
        <w:rPr/>
        <w:t>P</w:t>
      </w:r>
      <w:r>
        <w:rPr/>
        <w:t xml:space="preserve">rinzipien </w:t>
      </w:r>
      <w:r>
        <w:rPr/>
        <w:t xml:space="preserve">und Ziele </w:t>
      </w:r>
      <w:r>
        <w:rPr/>
        <w:t>d</w:t>
      </w:r>
      <w:r>
        <w:rPr/>
        <w:t>er neoadjuvanten Therapie</w:t>
        <w:br/>
        <w:tab/>
      </w:r>
      <w:r>
        <w:rPr/>
        <w:t xml:space="preserve">Dr. </w:t>
      </w:r>
      <w:r>
        <w:rPr/>
        <w:t xml:space="preserve">med. </w:t>
      </w:r>
      <w:r>
        <w:rPr/>
        <w:t xml:space="preserve">Adrian Staab; Strahlentherapie Südwestpfalz </w:t>
      </w:r>
      <w:r>
        <w:rPr/>
        <w:t>(</w:t>
      </w:r>
      <w:r>
        <w:rPr/>
        <w:t xml:space="preserve"> </w:t>
      </w:r>
      <w:r>
        <w:rPr/>
        <w:t xml:space="preserve">20 min. </w:t>
      </w:r>
      <w:r>
        <w:rPr/>
        <w:t>)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4. </w:t>
        <w:tab/>
      </w:r>
      <w:r>
        <w:rPr/>
        <w:t xml:space="preserve">Grundzüge der </w:t>
      </w:r>
      <w:r>
        <w:rPr/>
        <w:t>operativen Therapie</w:t>
      </w:r>
      <w:r>
        <w:rPr/>
        <w:t xml:space="preserve"> </w:t>
      </w:r>
      <w:r>
        <w:rPr/>
        <w:t>und Umgang mit post-operativen Funktionsstörungen</w:t>
        <w:br/>
        <w:tab/>
      </w:r>
      <w:r>
        <w:rPr/>
        <w:t>PD D</w:t>
      </w:r>
      <w:r>
        <w:rPr/>
        <w:t>r</w:t>
      </w:r>
      <w:r>
        <w:rPr/>
        <w:t xml:space="preserve">. med. Peter Gaßmann, Klinik für Allgemein- und Viszeralchirurgie </w:t>
      </w:r>
      <w:r>
        <w:rPr/>
        <w:t xml:space="preserve">( </w:t>
      </w:r>
      <w:r>
        <w:rPr/>
        <w:t xml:space="preserve">20 min. </w:t>
      </w:r>
      <w:r>
        <w:rPr/>
        <w:t>)</w:t>
      </w:r>
      <w:r>
        <w:rPr/>
        <w:t xml:space="preserve"> </w:t>
      </w: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anschließend: Get-together und persönlicher Austausch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Fortbildungspunkte sind bei Ärztekammer Pfalz beantragt</w:t>
      </w:r>
    </w:p>
    <w:p>
      <w:pPr>
        <w:pStyle w:val="Normal"/>
        <w:bidi w:val="0"/>
        <w:jc w:val="start"/>
        <w:rPr/>
      </w:pPr>
      <w:r>
        <w:rPr/>
        <w:t>Die Veranstaltung ist kostenfrei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de-DE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de-DE" w:eastAsia="zh-CN" w:bidi="hi-IN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1452</TotalTime>
  <Application>LibreOffice/25.2.7.2$Windows_X86_64 LibreOffice_project/5cbfd1ab6520636bb5f7b99185aa69bd7456825d</Application>
  <AppVersion>15.0000</AppVersion>
  <Pages>1</Pages>
  <Words>147</Words>
  <Characters>1027</Characters>
  <CharactersWithSpaces>1180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2026-09-22T13:59:06Z</dcterms:created>
  <dc:creator/>
  <dc:description/>
  <dc:language>de-DE</dc:language>
  <cp:lastModifiedBy/>
  <dcterms:modified xsi:type="dcterms:W3CDTF">2026-10-05T17:26:30Z</dcterms:modified>
  <cp:revision>16</cp:revision>
  <dc:subject/>
  <dc:title/>
</cp:coreProperties>
</file>